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«Затверджено»</w:t>
      </w:r>
    </w:p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Зборами громадської організації</w:t>
      </w:r>
    </w:p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CB1663">
        <w:rPr>
          <w:rFonts w:ascii="Times New Roman" w:hAnsi="Times New Roman" w:cs="Times New Roman"/>
          <w:b/>
          <w:bCs/>
          <w:sz w:val="24"/>
          <w:szCs w:val="24"/>
        </w:rPr>
        <w:t>Гуппі</w:t>
      </w:r>
      <w:proofErr w:type="spellEnd"/>
      <w:r w:rsidR="00CB1663">
        <w:rPr>
          <w:rFonts w:ascii="Times New Roman" w:hAnsi="Times New Roman" w:cs="Times New Roman"/>
          <w:b/>
          <w:bCs/>
          <w:sz w:val="24"/>
          <w:szCs w:val="24"/>
        </w:rPr>
        <w:t xml:space="preserve"> України</w:t>
      </w:r>
      <w:r w:rsidRPr="003A00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E4E04" w:rsidRPr="003A00BD" w:rsidRDefault="00CB1663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94A36">
        <w:rPr>
          <w:rFonts w:ascii="Times New Roman" w:hAnsi="Times New Roman" w:cs="Times New Roman"/>
          <w:b/>
          <w:bCs/>
          <w:sz w:val="24"/>
          <w:szCs w:val="24"/>
        </w:rPr>
        <w:t>вересня</w:t>
      </w:r>
      <w:r w:rsidR="00DE4E04" w:rsidRPr="003A00BD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E4E04" w:rsidRPr="003A00BD">
        <w:rPr>
          <w:rFonts w:ascii="Times New Roman" w:hAnsi="Times New Roman" w:cs="Times New Roman"/>
          <w:b/>
          <w:bCs/>
          <w:sz w:val="24"/>
          <w:szCs w:val="24"/>
        </w:rPr>
        <w:t xml:space="preserve"> р.</w:t>
      </w:r>
    </w:p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Протокол №____</w:t>
      </w:r>
    </w:p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Голова зборів</w:t>
      </w:r>
    </w:p>
    <w:p w:rsidR="00DE4E04" w:rsidRPr="003A00BD" w:rsidRDefault="00DE4E04" w:rsidP="0048377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CB1663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</w:p>
    <w:p w:rsidR="004C19EE" w:rsidRPr="003A00BD" w:rsidRDefault="004C19EE" w:rsidP="00B7377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83770" w:rsidRDefault="00483770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DE4E04" w:rsidRDefault="00DE4E04" w:rsidP="004C1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3A00BD">
        <w:rPr>
          <w:rFonts w:ascii="Times New Roman,Bold" w:hAnsi="Times New Roman,Bold" w:cs="Times New Roman,Bold"/>
          <w:b/>
          <w:bCs/>
          <w:sz w:val="28"/>
          <w:szCs w:val="28"/>
        </w:rPr>
        <w:t>СТАТУТ</w:t>
      </w:r>
    </w:p>
    <w:p w:rsidR="00970CE5" w:rsidRPr="003A00BD" w:rsidRDefault="00970CE5" w:rsidP="004C1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DE4E04" w:rsidRPr="003A00BD" w:rsidRDefault="00C06885" w:rsidP="004C1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ГРОМАДСЬК</w:t>
      </w:r>
      <w:r w:rsidR="00987F57">
        <w:rPr>
          <w:rFonts w:ascii="Times New Roman,Bold" w:hAnsi="Times New Roman,Bold" w:cs="Times New Roman,Bold"/>
          <w:b/>
          <w:bCs/>
          <w:sz w:val="28"/>
          <w:szCs w:val="28"/>
        </w:rPr>
        <w:t>А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ОРГАНІЗАЦІ</w:t>
      </w:r>
      <w:r w:rsidR="00987F57">
        <w:rPr>
          <w:rFonts w:ascii="Times New Roman,Bold" w:hAnsi="Times New Roman,Bold" w:cs="Times New Roman,Bold"/>
          <w:b/>
          <w:bCs/>
          <w:sz w:val="28"/>
          <w:szCs w:val="28"/>
        </w:rPr>
        <w:t>Я</w:t>
      </w:r>
    </w:p>
    <w:p w:rsidR="00DE4E04" w:rsidRPr="003A00BD" w:rsidRDefault="00DE4E04" w:rsidP="004C1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3A00BD">
        <w:rPr>
          <w:rFonts w:ascii="Times New Roman,Bold" w:hAnsi="Times New Roman,Bold" w:cs="Times New Roman,Bold"/>
          <w:b/>
          <w:bCs/>
          <w:sz w:val="28"/>
          <w:szCs w:val="28"/>
        </w:rPr>
        <w:t>«</w:t>
      </w:r>
      <w:proofErr w:type="spellStart"/>
      <w:r w:rsidR="00CB1663">
        <w:rPr>
          <w:rFonts w:ascii="Times New Roman" w:hAnsi="Times New Roman" w:cs="Times New Roman"/>
          <w:b/>
          <w:bCs/>
          <w:sz w:val="24"/>
          <w:szCs w:val="24"/>
        </w:rPr>
        <w:t>Гуппі</w:t>
      </w:r>
      <w:proofErr w:type="spellEnd"/>
      <w:r w:rsidR="00CB1663">
        <w:rPr>
          <w:rFonts w:ascii="Times New Roman" w:hAnsi="Times New Roman" w:cs="Times New Roman"/>
          <w:b/>
          <w:bCs/>
          <w:sz w:val="24"/>
          <w:szCs w:val="24"/>
        </w:rPr>
        <w:t xml:space="preserve"> України</w:t>
      </w:r>
      <w:r w:rsidRPr="003A00BD">
        <w:rPr>
          <w:rFonts w:ascii="Times New Roman,Bold" w:hAnsi="Times New Roman,Bold" w:cs="Times New Roman,Bold"/>
          <w:b/>
          <w:bCs/>
          <w:sz w:val="28"/>
          <w:szCs w:val="28"/>
        </w:rPr>
        <w:t>»</w:t>
      </w:r>
    </w:p>
    <w:p w:rsidR="004C19EE" w:rsidRPr="003A00BD" w:rsidRDefault="004C19EE" w:rsidP="00DE4E04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970CE5" w:rsidRDefault="00970CE5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Default="004C19EE" w:rsidP="00DE4E04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4C19EE" w:rsidRPr="003A00BD" w:rsidRDefault="00DE4E04" w:rsidP="003A00BD">
      <w:pPr>
        <w:ind w:right="56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A00BD">
        <w:rPr>
          <w:rFonts w:ascii="Times New Roman,Bold" w:hAnsi="Times New Roman,Bold" w:cs="Times New Roman,Bold"/>
          <w:b/>
          <w:bCs/>
          <w:sz w:val="24"/>
          <w:szCs w:val="24"/>
        </w:rPr>
        <w:t xml:space="preserve">м. </w:t>
      </w:r>
      <w:proofErr w:type="spellStart"/>
      <w:r w:rsidR="00CB1663">
        <w:rPr>
          <w:rFonts w:ascii="Times New Roman,Bold" w:hAnsi="Times New Roman,Bold" w:cs="Times New Roman,Bold"/>
          <w:b/>
          <w:bCs/>
          <w:sz w:val="24"/>
          <w:szCs w:val="24"/>
        </w:rPr>
        <w:t>Кіїв</w:t>
      </w:r>
      <w:proofErr w:type="spellEnd"/>
      <w:r w:rsidRPr="003A00BD">
        <w:rPr>
          <w:rFonts w:ascii="Times New Roman" w:hAnsi="Times New Roman" w:cs="Times New Roman"/>
          <w:b/>
          <w:bCs/>
          <w:sz w:val="24"/>
          <w:szCs w:val="24"/>
        </w:rPr>
        <w:t>- 201</w:t>
      </w:r>
      <w:r w:rsidR="00CB1663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C19EE" w:rsidRDefault="004C19EE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lastRenderedPageBreak/>
        <w:t>1. ЗАГАЛЬНІ ПОЛОЖЕННЯ</w:t>
      </w:r>
    </w:p>
    <w:p w:rsidR="004C19EE" w:rsidRPr="00483770" w:rsidRDefault="004C19EE" w:rsidP="00D74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1.1. Громадська організація «</w:t>
      </w:r>
      <w:proofErr w:type="spellStart"/>
      <w:r w:rsidR="00CB1663">
        <w:rPr>
          <w:rFonts w:ascii="Times New Roman" w:hAnsi="Times New Roman" w:cs="Times New Roman"/>
        </w:rPr>
        <w:t>Гуппі</w:t>
      </w:r>
      <w:proofErr w:type="spellEnd"/>
      <w:r w:rsidR="00CB1663">
        <w:rPr>
          <w:rFonts w:ascii="Times New Roman" w:hAnsi="Times New Roman" w:cs="Times New Roman"/>
        </w:rPr>
        <w:t xml:space="preserve"> України</w:t>
      </w:r>
      <w:r w:rsidRPr="00483770">
        <w:rPr>
          <w:rFonts w:ascii="Times New Roman" w:hAnsi="Times New Roman" w:cs="Times New Roman"/>
        </w:rPr>
        <w:t>» (далі - Організація) є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неприбутковою громадською організацією, яка об’єднує громадян на основі </w:t>
      </w:r>
      <w:r w:rsidR="00CA62A3" w:rsidRPr="00483770">
        <w:rPr>
          <w:rFonts w:ascii="Times New Roman" w:hAnsi="Times New Roman" w:cs="Times New Roman"/>
        </w:rPr>
        <w:t>спільності інтересів</w:t>
      </w:r>
      <w:bookmarkStart w:id="0" w:name="_GoBack"/>
      <w:bookmarkEnd w:id="0"/>
      <w:r w:rsidRPr="00483770">
        <w:rPr>
          <w:rFonts w:ascii="Times New Roman" w:hAnsi="Times New Roman" w:cs="Times New Roman"/>
        </w:rPr>
        <w:t xml:space="preserve"> своїх членів для реалізації мети та завдань, передбачених цим Статутом.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1.2. Повне найменування Організації </w:t>
      </w:r>
      <w:r w:rsidR="007465D1" w:rsidRPr="00483770">
        <w:rPr>
          <w:rFonts w:ascii="Times New Roman" w:hAnsi="Times New Roman" w:cs="Times New Roman"/>
        </w:rPr>
        <w:t xml:space="preserve">– </w:t>
      </w:r>
      <w:r w:rsidRPr="00483770">
        <w:rPr>
          <w:rFonts w:ascii="Times New Roman" w:hAnsi="Times New Roman" w:cs="Times New Roman"/>
        </w:rPr>
        <w:t>Громадська організація «</w:t>
      </w:r>
      <w:proofErr w:type="spellStart"/>
      <w:r w:rsidR="00CB1663">
        <w:rPr>
          <w:rFonts w:ascii="Times New Roman" w:hAnsi="Times New Roman" w:cs="Times New Roman"/>
        </w:rPr>
        <w:t>Гуппі</w:t>
      </w:r>
      <w:proofErr w:type="spellEnd"/>
      <w:r w:rsidR="00CB1663">
        <w:rPr>
          <w:rFonts w:ascii="Times New Roman" w:hAnsi="Times New Roman" w:cs="Times New Roman"/>
        </w:rPr>
        <w:t xml:space="preserve"> України</w:t>
      </w:r>
      <w:r w:rsidRPr="00483770">
        <w:rPr>
          <w:rFonts w:ascii="Times New Roman" w:hAnsi="Times New Roman" w:cs="Times New Roman"/>
        </w:rPr>
        <w:t>».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1.3. Скорочене найменування – ГО «</w:t>
      </w:r>
      <w:r w:rsidR="00CB1663">
        <w:rPr>
          <w:rFonts w:ascii="Times New Roman" w:hAnsi="Times New Roman" w:cs="Times New Roman"/>
        </w:rPr>
        <w:t>ГУ</w:t>
      </w:r>
      <w:r w:rsidRPr="00483770">
        <w:rPr>
          <w:rFonts w:ascii="Times New Roman" w:hAnsi="Times New Roman" w:cs="Times New Roman"/>
        </w:rPr>
        <w:t>».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1.4. Повне найменування англійською мовою – «</w:t>
      </w:r>
      <w:proofErr w:type="spellStart"/>
      <w:r w:rsidR="00CB1663">
        <w:rPr>
          <w:rFonts w:ascii="Times New Roman" w:hAnsi="Times New Roman" w:cs="Times New Roman"/>
          <w:lang w:val="en-US"/>
        </w:rPr>
        <w:t>GuppiUkr</w:t>
      </w:r>
      <w:proofErr w:type="spellEnd"/>
      <w:r w:rsidRPr="00483770">
        <w:rPr>
          <w:rFonts w:ascii="Times New Roman" w:hAnsi="Times New Roman" w:cs="Times New Roman"/>
        </w:rPr>
        <w:t>».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1.5. Скорочене найменування англійською мовою – «</w:t>
      </w:r>
      <w:r w:rsidR="00CB1663">
        <w:rPr>
          <w:rFonts w:ascii="Times New Roman" w:hAnsi="Times New Roman" w:cs="Times New Roman"/>
          <w:lang w:val="en-US"/>
        </w:rPr>
        <w:t>GU</w:t>
      </w:r>
      <w:r w:rsidRPr="00483770">
        <w:rPr>
          <w:rFonts w:ascii="Times New Roman" w:hAnsi="Times New Roman" w:cs="Times New Roman"/>
        </w:rPr>
        <w:t>».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1.6. Громадська організація «</w:t>
      </w:r>
      <w:proofErr w:type="spellStart"/>
      <w:r w:rsidR="00CB1663">
        <w:rPr>
          <w:rFonts w:ascii="Times New Roman" w:hAnsi="Times New Roman" w:cs="Times New Roman"/>
        </w:rPr>
        <w:t>Гуппі</w:t>
      </w:r>
      <w:proofErr w:type="spellEnd"/>
      <w:r w:rsidR="00CB1663">
        <w:rPr>
          <w:rFonts w:ascii="Times New Roman" w:hAnsi="Times New Roman" w:cs="Times New Roman"/>
        </w:rPr>
        <w:t xml:space="preserve"> України</w:t>
      </w:r>
      <w:r w:rsidRPr="00483770">
        <w:rPr>
          <w:rFonts w:ascii="Times New Roman" w:hAnsi="Times New Roman" w:cs="Times New Roman"/>
        </w:rPr>
        <w:t>» створена та діє у відповідності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 Конституцією України, Законом України «Про громадські об’єднання», іншими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законодавчими актами та цим Статутом.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1.7. Організація створюється і діє на засадах добровільності, рівноправності своїх членів,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самоврядування, законності, виборності та підзвітності керівних органів, гласності в роботі.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1.8. Організація набуває прав юридичної особи з моменту державної реєстрації згідно з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чинним законодавством, має свою печатку, штампи і бланки з власною назвою, рахунки, втому числі в іноземній валюті в банківських установах, свою символіку.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Символіка Організації реєструється у встановленому законодавством порядку.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1.9. Діяльність громадської організації поширюється на територію України.</w:t>
      </w:r>
    </w:p>
    <w:p w:rsidR="004C19EE" w:rsidRPr="00483770" w:rsidRDefault="004C19EE" w:rsidP="0001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1.10. Організаційно-правова форма: громадська організація.</w:t>
      </w:r>
    </w:p>
    <w:p w:rsidR="004C19EE" w:rsidRPr="00483770" w:rsidRDefault="004C19EE" w:rsidP="00477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1.11. Організація має право від свого імені укладати угоди (правочини), набувати майнових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та немайнових прав, нести обов’язки, бути позивачем та відповідачем у суді, мати у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власності кошти та інше майно, відкривати рахунки в установах банків у національній та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іноземній валюті.</w:t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2. МЕТА ТА НАПРЯМКИ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2.1. Головною метою Організації є сприяння розвитку акваріумної та </w:t>
      </w:r>
      <w:r w:rsidR="00357EB7" w:rsidRPr="00483770">
        <w:rPr>
          <w:rFonts w:ascii="Times New Roman" w:hAnsi="Times New Roman" w:cs="Times New Roman"/>
        </w:rPr>
        <w:t>аква</w:t>
      </w:r>
      <w:r w:rsidR="00357EB7">
        <w:rPr>
          <w:rFonts w:ascii="Times New Roman" w:hAnsi="Times New Roman" w:cs="Times New Roman"/>
        </w:rPr>
        <w:t>ріумної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культури серед різних верств населення; популяриза</w:t>
      </w:r>
      <w:r w:rsidR="00357EB7">
        <w:rPr>
          <w:rFonts w:ascii="Times New Roman" w:hAnsi="Times New Roman" w:cs="Times New Roman"/>
        </w:rPr>
        <w:t xml:space="preserve">ція та поширення </w:t>
      </w:r>
      <w:proofErr w:type="spellStart"/>
      <w:r w:rsidR="00357EB7">
        <w:rPr>
          <w:rFonts w:ascii="Times New Roman" w:hAnsi="Times New Roman" w:cs="Times New Roman"/>
        </w:rPr>
        <w:t>акваріумістики</w:t>
      </w:r>
      <w:proofErr w:type="spellEnd"/>
      <w:r w:rsidR="00357EB7">
        <w:rPr>
          <w:rFonts w:ascii="Times New Roman" w:hAnsi="Times New Roman" w:cs="Times New Roman"/>
        </w:rPr>
        <w:t>;</w:t>
      </w:r>
      <w:r w:rsidRPr="00483770">
        <w:rPr>
          <w:rFonts w:ascii="Times New Roman" w:hAnsi="Times New Roman" w:cs="Times New Roman"/>
        </w:rPr>
        <w:t xml:space="preserve"> організація та проведення тематично спрямованого дозвілля членів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Організації, розвиток їхньої громадської активності, удосконалення їх морального,</w:t>
      </w:r>
      <w:r w:rsidR="00357EB7">
        <w:rPr>
          <w:rFonts w:ascii="Times New Roman" w:hAnsi="Times New Roman" w:cs="Times New Roman"/>
        </w:rPr>
        <w:t xml:space="preserve"> </w:t>
      </w:r>
      <w:r w:rsidR="00CB1663">
        <w:rPr>
          <w:rFonts w:ascii="Times New Roman" w:hAnsi="Times New Roman" w:cs="Times New Roman"/>
        </w:rPr>
        <w:t>к</w:t>
      </w:r>
      <w:r w:rsidRPr="00483770">
        <w:rPr>
          <w:rFonts w:ascii="Times New Roman" w:hAnsi="Times New Roman" w:cs="Times New Roman"/>
        </w:rPr>
        <w:t>ультурного та естетичного рівня; задоволення інших законних соціальних, творчих,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економічних, наукових та культурних інтересів своїх членів.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 Основними напрямками діяльності Організації є: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2.2.1. Підтримка вільного обміну досвідом, знаннями, спеціалістами, та інформацією у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сфері акваріумної  справи; забезпечення доступу до інформації та знань у цій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сфері; розвиток видавничої справи, засобів масової інформації та інформаційної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інфраструктури.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2.2.2. Забезпечення та сприяння розширенню інформаційного простору у сфері акваріумної справи в глобальній інформаційній мережі Інтернет; створення та підтримка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Інтернет ресурсів.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2.2.3. </w:t>
      </w:r>
      <w:r w:rsidRPr="00483770">
        <w:rPr>
          <w:rFonts w:ascii="Calibri" w:hAnsi="Calibri" w:cs="Calibri"/>
        </w:rPr>
        <w:t>О</w:t>
      </w:r>
      <w:r w:rsidRPr="00483770">
        <w:rPr>
          <w:rFonts w:ascii="Times New Roman" w:hAnsi="Times New Roman" w:cs="Times New Roman"/>
        </w:rPr>
        <w:t>рганізація та фінансування видавництва науково-популярних журналів, газет,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інформаційних </w:t>
      </w:r>
      <w:r w:rsidR="007A6776" w:rsidRPr="00483770">
        <w:rPr>
          <w:rFonts w:ascii="Times New Roman" w:hAnsi="Times New Roman" w:cs="Times New Roman"/>
        </w:rPr>
        <w:t>бюлетенів</w:t>
      </w:r>
      <w:r w:rsidRPr="00483770">
        <w:rPr>
          <w:rFonts w:ascii="Times New Roman" w:hAnsi="Times New Roman" w:cs="Times New Roman"/>
        </w:rPr>
        <w:t>, іншої друкованої продукції, підготовка аудіо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-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візуальних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матеріалів на акваріумну тематику, їх розповсюдження та популяризація серед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широких верств населення.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2.2.4 Організація, фінансування та проведення масових заходів (виставок, зустрічей, акцій,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презентацій тощо), спрямованих на виконання завдань Організації.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2.2.5. Участь в організації і фінансуванні, а також проведення конференцій, лекцій,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семінарів, симпозіумів, виставок, презентацій, прес-конференцій, концертів, вистав,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фестивалів, форумів, інших освітніх та наукових заходів на виконання статутних завдань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2.2.6. Налагодження та сприяння розширення співро</w:t>
      </w:r>
      <w:r w:rsidR="00357EB7">
        <w:rPr>
          <w:rFonts w:ascii="Times New Roman" w:hAnsi="Times New Roman" w:cs="Times New Roman"/>
        </w:rPr>
        <w:t>бітництва у сфері акваріумної</w:t>
      </w:r>
      <w:r w:rsidRPr="00483770">
        <w:rPr>
          <w:rFonts w:ascii="Times New Roman" w:hAnsi="Times New Roman" w:cs="Times New Roman"/>
        </w:rPr>
        <w:t xml:space="preserve"> справи між органами державної влади, органами місцевого самоврядування,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громадськими організаціями, підприємствами, установами, організаціями, їх об‘єднаннями.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2.2.7. Співпраця з іншими громадськими організаціями у суміжних сферах діяльності.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2.2.8. Взаємодія, обмін досвідом та знаннями з державними, громадськими організаціями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та установами, учбовими закладами для виконання статутних завдань.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2.2.9. Сприяння розробці та здійсненню регіональних та місцевих програм, проектів та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ініціатив у сфері акваріумної справи.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2.2.10. Підвищення соціального, економічного та правового статусу членів Організації,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підвищення їх професійної кваліфікації, освітнього рівня, знань та досвіду задля реалізації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статутної діяльності Організації.</w:t>
      </w:r>
    </w:p>
    <w:p w:rsidR="004C19EE" w:rsidRPr="00483770" w:rsidRDefault="004C19EE" w:rsidP="00D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2.2.11. Розвиток міжнародних </w:t>
      </w:r>
      <w:proofErr w:type="spellStart"/>
      <w:r w:rsidRPr="00483770">
        <w:rPr>
          <w:rFonts w:ascii="Times New Roman" w:hAnsi="Times New Roman" w:cs="Times New Roman"/>
        </w:rPr>
        <w:t>зв'язків</w:t>
      </w:r>
      <w:proofErr w:type="spellEnd"/>
      <w:r w:rsidRPr="00483770">
        <w:rPr>
          <w:rFonts w:ascii="Times New Roman" w:hAnsi="Times New Roman" w:cs="Times New Roman"/>
        </w:rPr>
        <w:t xml:space="preserve"> та налагодження міжнародної співпраці з питань, які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стосуються статутної діяльності Організації; запрошення в Україну іноземних спеціалістів,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направлення за кордон членів Організації для реалізації проектів та програм Організації.</w:t>
      </w:r>
    </w:p>
    <w:p w:rsidR="007449D0" w:rsidRPr="00483770" w:rsidRDefault="004C19EE" w:rsidP="008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</w:rPr>
      </w:pPr>
      <w:r w:rsidRPr="00483770">
        <w:rPr>
          <w:rFonts w:ascii="Times New Roman" w:hAnsi="Times New Roman" w:cs="Times New Roman"/>
        </w:rPr>
        <w:t>2.2.12. Провадження іншої не забороненої законом діяльності відповідно до завдань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 та законодавства України.</w:t>
      </w:r>
    </w:p>
    <w:p w:rsidR="004C19EE" w:rsidRPr="00483770" w:rsidRDefault="004C19EE" w:rsidP="004C19EE">
      <w:pPr>
        <w:rPr>
          <w:rFonts w:ascii="Times New Roman,Bold" w:hAnsi="Times New Roman,Bold" w:cs="Times New Roman,Bold"/>
        </w:rPr>
      </w:pP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3. ПРАВА ОРГАНІЗАЦІЇ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lastRenderedPageBreak/>
        <w:t>3.1. Організація має право: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3.1.1. представляти і захищати свої законні інтереси та законні інтереси своїх членів у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державних органах та в неурядових організаціях;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3.1.2. вільно поширювати інформацію про свою діяльність, пропагувати свою мету (цілі);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3.1.3</w:t>
      </w:r>
      <w:r w:rsidR="004C19EE" w:rsidRPr="00483770">
        <w:rPr>
          <w:rFonts w:ascii="Times New Roman" w:hAnsi="Times New Roman" w:cs="Times New Roman"/>
        </w:rPr>
        <w:t>. звертатися у порядку, визначеному законом, до органів державної влади, органів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влади Автономної Республіки Крим, органів місцевого самоврядування, їх посадових і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службових осіб з пропозиціями (зауваженнями), заявами (клопотаннями), скаргами;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3.1.4</w:t>
      </w:r>
      <w:r w:rsidR="004C19EE" w:rsidRPr="00483770">
        <w:rPr>
          <w:rFonts w:ascii="Times New Roman" w:hAnsi="Times New Roman" w:cs="Times New Roman"/>
        </w:rPr>
        <w:t>. одержувати у порядку, визначеному законом, публічну інформацію, що знаходиться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у володінні суб'єктів владних повноважень, інших розпорядників публічної інформації;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3.1.5</w:t>
      </w:r>
      <w:r w:rsidR="004C19EE" w:rsidRPr="00483770">
        <w:rPr>
          <w:rFonts w:ascii="Times New Roman" w:hAnsi="Times New Roman" w:cs="Times New Roman"/>
        </w:rPr>
        <w:t>. брати участь у порядку, визначеному законодавством, у розробленні проектів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нормативно-правових актів, що видаються органами державної влади, органами влади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Автономної Республіки Крим, органами місцевого самоврядування і стосуються сфери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діяльності громадського об'єднання та важливих питань державного і суспільного життя;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3.1.6</w:t>
      </w:r>
      <w:r w:rsidR="004C19EE" w:rsidRPr="00483770">
        <w:rPr>
          <w:rFonts w:ascii="Times New Roman" w:hAnsi="Times New Roman" w:cs="Times New Roman"/>
        </w:rPr>
        <w:t>. проводити мирні зібрання;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3.1.7</w:t>
      </w:r>
      <w:r w:rsidR="004C19EE" w:rsidRPr="00483770">
        <w:rPr>
          <w:rFonts w:ascii="Times New Roman" w:hAnsi="Times New Roman" w:cs="Times New Roman"/>
        </w:rPr>
        <w:t>. на добровільних засадах засновувати організації, в тому числі міжнародні, укладати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угоди про співробітництво і взаємодопомогу;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3.1</w:t>
      </w:r>
      <w:r w:rsidR="0073226C">
        <w:rPr>
          <w:rFonts w:ascii="Times New Roman" w:hAnsi="Times New Roman" w:cs="Times New Roman"/>
        </w:rPr>
        <w:t>.8</w:t>
      </w:r>
      <w:r w:rsidRPr="00483770">
        <w:rPr>
          <w:rFonts w:ascii="Times New Roman" w:hAnsi="Times New Roman" w:cs="Times New Roman"/>
        </w:rPr>
        <w:t>. підтримувати прямі міжнародні контакти з організаціями громадян інших країн,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укладати відповідні угоди та брати участь у міжнародних заходах з питань діяльності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Організації, що не суперечать міжнародним зобов’язанням України;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3.1.9</w:t>
      </w:r>
      <w:r w:rsidR="004C19EE" w:rsidRPr="00483770">
        <w:rPr>
          <w:rFonts w:ascii="Times New Roman" w:hAnsi="Times New Roman" w:cs="Times New Roman"/>
        </w:rPr>
        <w:t>. засновувати засоби масової інформації;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3.1.1</w:t>
      </w:r>
      <w:r w:rsidR="0073226C">
        <w:rPr>
          <w:rFonts w:ascii="Times New Roman" w:hAnsi="Times New Roman" w:cs="Times New Roman"/>
        </w:rPr>
        <w:t>0</w:t>
      </w:r>
      <w:r w:rsidRPr="00483770">
        <w:rPr>
          <w:rFonts w:ascii="Times New Roman" w:hAnsi="Times New Roman" w:cs="Times New Roman"/>
        </w:rPr>
        <w:t>. укладати будь-які правочини цивільно-правового характеру, набувати майнові та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немайнові права, необхідні для здійснення статутних завдань Організації;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3.1.11</w:t>
      </w:r>
      <w:r w:rsidR="004C19EE" w:rsidRPr="00483770">
        <w:rPr>
          <w:rFonts w:ascii="Times New Roman" w:hAnsi="Times New Roman" w:cs="Times New Roman"/>
        </w:rPr>
        <w:t>. одержувати на умовах оренди або тимчасового безкоштовного користування будівлі,</w:t>
      </w:r>
      <w:r w:rsidR="00357EB7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обладнання, транспортні засоби та інше майно, що необхідне для здійснення статутних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завдань Організації;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3.1.12</w:t>
      </w:r>
      <w:r w:rsidR="004C19EE" w:rsidRPr="00483770">
        <w:rPr>
          <w:rFonts w:ascii="Times New Roman" w:hAnsi="Times New Roman" w:cs="Times New Roman"/>
        </w:rPr>
        <w:t>. здійснювати відповідно до закону підприємницьку діяльність безпосередньо, або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через створені в порядку, передбаченому законом, юридичні особи (товариства,</w:t>
      </w:r>
      <w:r w:rsidR="00357EB7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підприємства), якщо така діяльність відповідає меті (цілям) громадського об'єднання та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сприяє її досягненню;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3.1.13</w:t>
      </w:r>
      <w:r w:rsidR="004C19EE" w:rsidRPr="00483770">
        <w:rPr>
          <w:rFonts w:ascii="Times New Roman" w:hAnsi="Times New Roman" w:cs="Times New Roman"/>
        </w:rPr>
        <w:t>. відкривати рахунки у національній та іноземній валютах в установах банків;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3.1.14</w:t>
      </w:r>
      <w:r w:rsidR="004C19EE" w:rsidRPr="00483770">
        <w:rPr>
          <w:rFonts w:ascii="Times New Roman" w:hAnsi="Times New Roman" w:cs="Times New Roman"/>
        </w:rPr>
        <w:t>. розповсюджувати інформацію, пропагувати свої цілі та ідеї; публікувати наукові та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методичні результати діяльності організації; проводити інформаційно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-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роз'яснювальну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роботу;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3.1.15</w:t>
      </w:r>
      <w:r w:rsidR="004C19EE" w:rsidRPr="00483770">
        <w:rPr>
          <w:rFonts w:ascii="Times New Roman" w:hAnsi="Times New Roman" w:cs="Times New Roman"/>
        </w:rPr>
        <w:t>. організовувати та проводити лекторії, круглі столи, семінари, конференції, виставки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тощо, консультації із залученням представників громадськості, органів державної влади та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 xml:space="preserve">місцевого самоврядування, експертів з різних галузей суспільного життя, в </w:t>
      </w:r>
      <w:proofErr w:type="spellStart"/>
      <w:r w:rsidR="004C19EE" w:rsidRPr="00483770">
        <w:rPr>
          <w:rFonts w:ascii="Times New Roman" w:hAnsi="Times New Roman" w:cs="Times New Roman"/>
        </w:rPr>
        <w:t>т.ч</w:t>
      </w:r>
      <w:proofErr w:type="spellEnd"/>
      <w:r w:rsidR="004C19EE" w:rsidRPr="00483770">
        <w:rPr>
          <w:rFonts w:ascii="Times New Roman" w:hAnsi="Times New Roman" w:cs="Times New Roman"/>
        </w:rPr>
        <w:t>.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міжнародних;</w:t>
      </w:r>
    </w:p>
    <w:p w:rsidR="004C19EE" w:rsidRPr="00483770" w:rsidRDefault="0073226C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3.1.16</w:t>
      </w:r>
      <w:r w:rsidR="004C19EE" w:rsidRPr="00483770">
        <w:rPr>
          <w:rFonts w:ascii="Times New Roman" w:hAnsi="Times New Roman" w:cs="Times New Roman"/>
        </w:rPr>
        <w:t>. здійснювати розробку проектів рішень та проводити громадську експертизу проектів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рішень;</w:t>
      </w:r>
    </w:p>
    <w:p w:rsidR="004C19EE" w:rsidRPr="00483770" w:rsidRDefault="004C19EE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3</w:t>
      </w:r>
      <w:r w:rsidR="004C3739">
        <w:rPr>
          <w:rFonts w:ascii="Times New Roman" w:hAnsi="Times New Roman" w:cs="Times New Roman"/>
        </w:rPr>
        <w:t>.1.17</w:t>
      </w:r>
      <w:r w:rsidRPr="00483770">
        <w:rPr>
          <w:rFonts w:ascii="Times New Roman" w:hAnsi="Times New Roman" w:cs="Times New Roman"/>
        </w:rPr>
        <w:t>. здійснювати просвітницьку та учбово-методичну діяльність;</w:t>
      </w:r>
    </w:p>
    <w:p w:rsidR="004C19EE" w:rsidRPr="00483770" w:rsidRDefault="004C3739" w:rsidP="00325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3.1.18</w:t>
      </w:r>
      <w:r w:rsidR="004C19EE" w:rsidRPr="00483770">
        <w:rPr>
          <w:rFonts w:ascii="Times New Roman" w:hAnsi="Times New Roman" w:cs="Times New Roman"/>
        </w:rPr>
        <w:t>. вступати у спілки та інші об'єднання, що створюються на добровільній основі і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сприяють виконанню статутних завдань, в тому числі з іноземними партнерами;</w:t>
      </w:r>
    </w:p>
    <w:p w:rsidR="004C19EE" w:rsidRPr="00483770" w:rsidRDefault="004C3739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3.1.19</w:t>
      </w:r>
      <w:r w:rsidR="004C19EE" w:rsidRPr="00483770">
        <w:rPr>
          <w:rFonts w:ascii="Times New Roman" w:hAnsi="Times New Roman" w:cs="Times New Roman"/>
        </w:rPr>
        <w:t>. обмінюватися інформацією, досвідом та спеціалістами з організаціями зарубіжних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країн;</w:t>
      </w:r>
    </w:p>
    <w:p w:rsidR="004C19EE" w:rsidRPr="00483770" w:rsidRDefault="004C3739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3.1.20</w:t>
      </w:r>
      <w:r w:rsidR="004C19EE" w:rsidRPr="00483770">
        <w:rPr>
          <w:rFonts w:ascii="Times New Roman" w:hAnsi="Times New Roman" w:cs="Times New Roman"/>
        </w:rPr>
        <w:t>. мати власну символіку та використовувати у порядку, визначеному законодавством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України, популяризувати свою назву та символіку;</w:t>
      </w:r>
    </w:p>
    <w:p w:rsidR="004C19EE" w:rsidRPr="00483770" w:rsidRDefault="004C3739" w:rsidP="00DA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3.1.21</w:t>
      </w:r>
      <w:r w:rsidR="004C19EE" w:rsidRPr="00483770">
        <w:rPr>
          <w:rFonts w:ascii="Times New Roman" w:hAnsi="Times New Roman" w:cs="Times New Roman"/>
        </w:rPr>
        <w:t>. брати участь у порядку, визначеному законодавством, у роботі консультативних,</w:t>
      </w:r>
      <w:r w:rsidR="00357EB7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дорадчих та інших допоміжних органів, що утворюються органами державної влади,</w:t>
      </w:r>
      <w:r w:rsidR="00357EB7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органами влади Автономної Республіки Крим, органами місцевого самоврядування для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проведення консультацій з громадськими об'єднаннями та підготовки рекомендацій з</w:t>
      </w:r>
      <w:r w:rsidR="007A6776">
        <w:rPr>
          <w:rFonts w:ascii="Times New Roman" w:hAnsi="Times New Roman" w:cs="Times New Roman"/>
        </w:rPr>
        <w:t xml:space="preserve"> </w:t>
      </w:r>
      <w:r w:rsidR="004C19EE" w:rsidRPr="00483770">
        <w:rPr>
          <w:rFonts w:ascii="Times New Roman" w:hAnsi="Times New Roman" w:cs="Times New Roman"/>
        </w:rPr>
        <w:t>питань, що стосуються сфери їхньої діяльності;</w:t>
      </w:r>
    </w:p>
    <w:p w:rsidR="004C19EE" w:rsidRPr="00483770" w:rsidRDefault="004C3739" w:rsidP="00DA25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3.1.22</w:t>
      </w:r>
      <w:r w:rsidR="004C19EE" w:rsidRPr="00483770">
        <w:rPr>
          <w:rFonts w:ascii="Times New Roman" w:hAnsi="Times New Roman" w:cs="Times New Roman"/>
        </w:rPr>
        <w:t>. створювати та реалізувати різноманітні проекти, запроваджувати програми;</w:t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4. ЧЛЕНИ ОРГАНІЗАЦІЇ, ЇX ПРАВА ТА ОБОВ’ЯЗКИ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4.1. Членство в Організації є добровільним.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4.2. Членами Організації можуть бути громадяни України, іноземці та особи без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громадянства, які перебувають в Україні на законних підставах, які досягли 18 років та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підтримують мету і завдання Організації і визнають її Статут.3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4.3. Прийом до членів Організації здійснюється на підставі заяви. Заява вступника</w:t>
      </w:r>
      <w:r w:rsidR="007A6776">
        <w:rPr>
          <w:rFonts w:ascii="Times New Roman" w:hAnsi="Times New Roman" w:cs="Times New Roman"/>
        </w:rPr>
        <w:t xml:space="preserve"> </w:t>
      </w:r>
      <w:r w:rsidR="00FC2DE2">
        <w:rPr>
          <w:rFonts w:ascii="Times New Roman" w:hAnsi="Times New Roman" w:cs="Times New Roman"/>
        </w:rPr>
        <w:t>розглядається Правлінням,</w:t>
      </w:r>
      <w:r w:rsidRPr="00483770">
        <w:rPr>
          <w:rFonts w:ascii="Times New Roman" w:hAnsi="Times New Roman" w:cs="Times New Roman"/>
        </w:rPr>
        <w:t xml:space="preserve"> черговими зборами Організації, які приймають рішення у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відповідності зі Статутом Організації.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4.4. Права члена Організації: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4.4.1. обирати і бути обраними до керівних органів Організації, брати участь у всіх заходах,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що проводяться Організацією;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4.4.2. брати участь у роботі постійних та тимчасових комісій, створених за рішенням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уповноважених органів Організації;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4.4.3. звертатися до органів Організації з запитами та пропозиціями з питань, пов’язаних з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діяльністю Організації, одержувати відповіді;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lastRenderedPageBreak/>
        <w:t>4.4.4. оскаржувати рішення, дії, бездіяльність керівних органів Організації, подавати заяви,</w:t>
      </w:r>
      <w:r w:rsidR="00357E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заперечення і скарги на прийняті ними рішення до Правління та вимагати розгляду скарг та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заяв на Загальних зборах;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4.4.5. звертатися до органів Організації за допомогою у захисті своїх прав та законних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інтересів;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 Члени Організації зобов’язані: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4.5.1. дотримуватись положень Статуту Організації;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4.5.2. виконувати рішення керівних органів Організації;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4.5.3. своєчасно сплачувати вступні та членські внески в розмірах та строки, що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встановлюються Загальними зборами Організації;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4.5.4. сприяти здійсненню завдань Організації;</w:t>
      </w:r>
    </w:p>
    <w:p w:rsidR="004C19EE" w:rsidRPr="00483770" w:rsidRDefault="004C19EE" w:rsidP="00CF55FE">
      <w:pPr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4.5.5. брати участь у заходах, що проводяться Організацією.</w:t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4.6. Членство в Організації припиняється у випадках:</w:t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4.6.1. виходу із Організації за власним бажанням;</w:t>
      </w:r>
    </w:p>
    <w:p w:rsidR="004C19EE" w:rsidRPr="00483770" w:rsidRDefault="004C19EE" w:rsidP="004C19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4.6.2. виключення із Організації, за рішенням Загальних зборів Організації, у зв’язку із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порушенням вимог цього Статуту, або якщо діяльність члена суперечить меті та завданням</w:t>
      </w:r>
      <w:r w:rsidR="007A6776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Організації, або якщо член втратив зв’язок із Організацією без поважних причин чи за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систематичну несплату членських внесків.</w:t>
      </w:r>
    </w:p>
    <w:p w:rsidR="004C19EE" w:rsidRPr="00483770" w:rsidRDefault="004C19EE" w:rsidP="00CF55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4.7. Член Організації не має права голосу при вирішенні Загальними Зборами питань щодо</w:t>
      </w:r>
      <w:r w:rsidR="00277A02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вчинення з ним правочину та щодо спору між ним і Організацією.</w:t>
      </w:r>
    </w:p>
    <w:p w:rsidR="00781563" w:rsidRDefault="00781563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277290" w:rsidRPr="00483770" w:rsidRDefault="00EE7285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5. </w:t>
      </w:r>
      <w:r w:rsidR="00277290" w:rsidRPr="00483770">
        <w:rPr>
          <w:rFonts w:ascii="Times New Roman,Bold" w:hAnsi="Times New Roman,Bold" w:cs="Times New Roman,Bold"/>
          <w:b/>
          <w:bCs/>
        </w:rPr>
        <w:t>ОРГАНИ УПРАВЛІННЯ ОРГАНІЗАЦІЇ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5.1. Органами управління Організацією є: Загальні Збори членів Організації</w:t>
      </w:r>
      <w:r w:rsidR="00FC2DE2">
        <w:rPr>
          <w:rFonts w:ascii="Times New Roman" w:hAnsi="Times New Roman" w:cs="Times New Roman"/>
        </w:rPr>
        <w:t xml:space="preserve">, </w:t>
      </w:r>
      <w:r w:rsidR="00357EB7">
        <w:rPr>
          <w:rFonts w:ascii="Times New Roman" w:hAnsi="Times New Roman" w:cs="Times New Roman"/>
        </w:rPr>
        <w:t>Правління</w:t>
      </w:r>
      <w:r w:rsidR="00357EB7" w:rsidRPr="00483770">
        <w:rPr>
          <w:rFonts w:ascii="Times New Roman" w:hAnsi="Times New Roman" w:cs="Times New Roman"/>
        </w:rPr>
        <w:t>, Голова</w:t>
      </w:r>
      <w:r w:rsidRPr="00483770">
        <w:rPr>
          <w:rFonts w:ascii="Times New Roman" w:hAnsi="Times New Roman" w:cs="Times New Roman"/>
        </w:rPr>
        <w:t xml:space="preserve">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5.2. </w:t>
      </w:r>
      <w:r w:rsidRPr="00483770">
        <w:rPr>
          <w:rFonts w:ascii="Times New Roman,Bold" w:hAnsi="Times New Roman,Bold" w:cs="Times New Roman,Bold"/>
          <w:b/>
          <w:bCs/>
        </w:rPr>
        <w:t xml:space="preserve">Загальні Збори членів Організації </w:t>
      </w:r>
      <w:r w:rsidRPr="00483770">
        <w:rPr>
          <w:rFonts w:ascii="Times New Roman" w:hAnsi="Times New Roman" w:cs="Times New Roman"/>
        </w:rPr>
        <w:t>(далі – Загальні Збори) є вищим органом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Організації, який вправі приймати рішення з будь-яких питань її діяльності, в тому числі із тих, що передані Загальними Зборами до компетенції Правління.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5.3. У Загальних Зборах беруть участь її члени. Кожний член Організації має один голос.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Збори вважаються повноважними, якщо на них присутні не менше половини членів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5.4. Чергові Загальні Збори скликаються Правлінням щорічно. Загальні Збори розглядають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питання, винесені на їх розгляд Правлінням, Головою Організації, а також членами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Організації.</w:t>
      </w:r>
      <w:r w:rsidR="00357EB7">
        <w:rPr>
          <w:rFonts w:ascii="Times New Roman" w:hAnsi="Times New Roman" w:cs="Times New Roman"/>
        </w:rPr>
        <w:t xml:space="preserve"> 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5.5. Позачергові Загальні Збори скликаються при наявності обставин, що зачіпають суттєві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інтереси Організації Правлінням чи Головою Організації, а також в інших </w:t>
      </w:r>
      <w:r w:rsidR="00357EB7" w:rsidRPr="00483770">
        <w:rPr>
          <w:rFonts w:ascii="Times New Roman" w:hAnsi="Times New Roman" w:cs="Times New Roman"/>
        </w:rPr>
        <w:t>випадках, передбачених</w:t>
      </w:r>
      <w:r w:rsidRPr="00483770">
        <w:rPr>
          <w:rFonts w:ascii="Times New Roman" w:hAnsi="Times New Roman" w:cs="Times New Roman"/>
        </w:rPr>
        <w:t xml:space="preserve"> даним Статутом та законодавством України.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5.6. Не менш як одна десята частина членів Організації мають право ініціювати перед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Правлінням скликання позачергових Загальних зборів. Якщо вимога членів Організації про скликання загальних зборів не виконана, ці члени мають право самі скликати загальні</w:t>
      </w:r>
      <w:r w:rsidR="00064AFC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збори.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 До виключної компетенції Загальних Зборів належить вирішення наступних питань: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5.7.1. Визначення основних напрямків діяльності Організації, затвердження її планів та</w:t>
      </w:r>
      <w:r w:rsidR="00AF2981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звітів про їх виконання.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5.7.2. Внесення і затвердження змін та доповнень до установчих документів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5.7.3. Затвердження зразків печаток, штампів, емблеми, логотипа та інших зразків</w:t>
      </w:r>
      <w:r w:rsidR="00AF2981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реквізитів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5.7.4. Прийняття рішення про припинення діяльності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5.7.5. Призначення ліквідаційної комісії, затвердження ліквідаційного балансу.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5.7.6. Обрання Правління Організації та відкликання Правління, або окремих членів</w:t>
      </w:r>
      <w:r w:rsidR="00AF2981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Правління.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5.7.7. Обрання та відкликання Голови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5.7.8. Визначення порядку та способів реалізації права власності та здійснення контролю за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її реалізацією.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5.8. Рішення Загальних Зборів вважаються прийнятими, якщо за них проголосувало не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менш як дві третини членів Загальних зборів. З питань, передбаченими п. 5.7.2 (внесення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змін до статуту), п.5.7.4 (прийняття рішення про припинення) рішення Загальних Зборів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вважається прийнятим, якщо за нього проголосувало не менш як три четвертих членів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Загальних зборів Організації. Також трьома четвертими голосів членів Організації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приймаються рішення щодо відчуження майна організації на суму, що становить п’ятдесяті більше відсотків майна організації. </w:t>
      </w:r>
    </w:p>
    <w:p w:rsidR="00AA1811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5.9. Загальні Збори приймають “Рішення”. Рішення, прийняті Загальними Зборами з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дотриманням вимог даного Статуту, внутрішніх документів та законодавства </w:t>
      </w:r>
      <w:r w:rsidR="00357EB7" w:rsidRPr="00483770">
        <w:rPr>
          <w:rFonts w:ascii="Times New Roman" w:hAnsi="Times New Roman" w:cs="Times New Roman"/>
        </w:rPr>
        <w:t>України, обов’язкові</w:t>
      </w:r>
      <w:r w:rsidRPr="00483770">
        <w:rPr>
          <w:rFonts w:ascii="Times New Roman" w:hAnsi="Times New Roman" w:cs="Times New Roman"/>
        </w:rPr>
        <w:t xml:space="preserve"> для всіх інших органів управління Організації та членів Організації. У випадку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проведення засідань Загальних Зборів Організації з використанням електронних засобів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комунікації, порядок реєстрації учасників засідань та процедура прийняття рішень на таких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засіданнях визначається окремим регламентом, що затверджується Правлінням Організації.5.10. Головує на засіданнях Загальних Зборів особа з числа членів, обрана Загальними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зборами Головою зборів. Хід Загальних Зборів протоколюється. Протоколи засідань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Загальних Зборів ведуться секретарем Загальних Зборів, підписуються Головою 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секретарем Загальних Зборів. 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5.11. </w:t>
      </w:r>
      <w:r w:rsidRPr="00483770">
        <w:rPr>
          <w:rFonts w:ascii="Times New Roman,Bold" w:hAnsi="Times New Roman,Bold" w:cs="Times New Roman,Bold"/>
          <w:b/>
          <w:bCs/>
        </w:rPr>
        <w:t xml:space="preserve">Правління Організації </w:t>
      </w:r>
      <w:r w:rsidRPr="00483770">
        <w:rPr>
          <w:rFonts w:ascii="Times New Roman" w:hAnsi="Times New Roman" w:cs="Times New Roman"/>
        </w:rPr>
        <w:t>є керівним органом Організації на період між Загальними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Зборами, обирається терміном на 2 роки та виконує функції з управління його </w:t>
      </w:r>
      <w:r w:rsidR="00357EB7" w:rsidRPr="00483770">
        <w:rPr>
          <w:rFonts w:ascii="Times New Roman" w:hAnsi="Times New Roman" w:cs="Times New Roman"/>
        </w:rPr>
        <w:t>поточною, організаційною</w:t>
      </w:r>
      <w:r w:rsidRPr="00483770">
        <w:rPr>
          <w:rFonts w:ascii="Times New Roman" w:hAnsi="Times New Roman" w:cs="Times New Roman"/>
        </w:rPr>
        <w:t xml:space="preserve"> діяльністю.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5.12. Правління підзвітне Загальним Зборам і організовує виконання їх рішень. Правління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діє від імені Організації в межах, передбачених даним Статутом, внутрішніми документами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та чинним законодавством.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lastRenderedPageBreak/>
        <w:t>5.13.Головою Правління є Голова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5.14. Структура Правління, його склад та адміністративні функції кожного його члена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затверджуються Загальними Зборами. Члени Правління є підзвітними Загальним Зборам 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несуть відповідальність перед ними за діяльність Організації та належне виконання своїх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посадових обов’язків.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 До компетенції Правління відноситься: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5.15.1. Організація виконання рішень Загальних Зборів.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5.15.2. Скликання Загальних Зборів та формування їх порядку денного, підготовка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матеріалів з питань порядку денного, попередній розгляд всіх питань, що належать до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компетенції Зборів та підготовка проектів рішень з цих питань до Зборів.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5.15.3. Підготовка та подання рекомендацій Загальним Зборам щодо визначення основних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напрямків діяльності Організації затвердження планів і звітів про їх виконання, інших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пропозицій з питань діяльності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5.15.4. Затвердження поточних планів діяльності Організації та заходів, необхідних для їх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виконання;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5.15.5.Здійснення окремих функцій щодо управління майном за рішенням Загальних зборів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членів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5.15.6. Вирішення інших питань, крім тих, що відносяться до виключної компетенції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Загальних Зборів.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5.16. Головує на засіданнях Правління Голова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5.17. Усі питання, що входять у компетенцію Правління, вирішуються колегіально на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засіданнях Правління. Правління проводить чергові і позачергові засідання. Чергові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засідання скликаються Головою Організації, але не рідше, ніж </w:t>
      </w:r>
      <w:r w:rsidRPr="00483770">
        <w:rPr>
          <w:rFonts w:ascii="Times New Roman,Italic" w:hAnsi="Times New Roman,Italic" w:cs="Times New Roman,Italic"/>
          <w:i/>
          <w:iCs/>
        </w:rPr>
        <w:t>раз на 3 місяці</w:t>
      </w:r>
      <w:r w:rsidRPr="00483770">
        <w:rPr>
          <w:rFonts w:ascii="Times New Roman" w:hAnsi="Times New Roman" w:cs="Times New Roman"/>
        </w:rPr>
        <w:t>. Про час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місце, та порядок денний зборів члени Правління повідомляються заздалегідь. У випадку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проведення засідань Правління Організації з використанням електронних засобів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комунікації, порядок реєстрації учасників засідань та процедура прийняття рішень на таких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засіданнях визначається окремим регламентом, що затверджується Правлінням Організації.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Правління звітує перед членами Організації на Загальних Зборах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5.18. Кожен член Правління може виступати з ініціативою про прийняття рішень із будь-яких питань, що входять компетенції Правління.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5.19. Рішення Правління вважається прийнятим, якщо за нього проголосувало більшість із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складу Правління.</w:t>
      </w:r>
    </w:p>
    <w:p w:rsidR="003D1DCD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5.20. </w:t>
      </w:r>
      <w:r w:rsidRPr="00483770">
        <w:rPr>
          <w:rFonts w:ascii="Times New Roman,Bold" w:hAnsi="Times New Roman,Bold" w:cs="Times New Roman,Bold"/>
          <w:b/>
          <w:bCs/>
        </w:rPr>
        <w:t xml:space="preserve">Голова Організації </w:t>
      </w:r>
      <w:r w:rsidRPr="00483770">
        <w:rPr>
          <w:rFonts w:ascii="Times New Roman" w:hAnsi="Times New Roman" w:cs="Times New Roman"/>
        </w:rPr>
        <w:t>здійснює оперативне управління справами, майном та коштами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 в межах, встановлених даним Статутом, Загальними Зборами та Правлінням і 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межах своєї компетенції і повноважень забезпечує виконання їх рішень. 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5.21. Голова Організації призначається та звільняється Загальними Зборами </w:t>
      </w:r>
      <w:r w:rsidRPr="00F77815">
        <w:rPr>
          <w:rFonts w:ascii="Times New Roman,Italic" w:hAnsi="Times New Roman,Italic" w:cs="Times New Roman,Italic"/>
          <w:iCs/>
        </w:rPr>
        <w:t xml:space="preserve">раз на </w:t>
      </w:r>
      <w:proofErr w:type="spellStart"/>
      <w:r w:rsidRPr="00F77815">
        <w:rPr>
          <w:rFonts w:ascii="Times New Roman,Italic" w:hAnsi="Times New Roman,Italic" w:cs="Times New Roman,Italic"/>
          <w:iCs/>
        </w:rPr>
        <w:t>рік</w:t>
      </w:r>
      <w:r w:rsidR="00557835">
        <w:rPr>
          <w:rFonts w:ascii="Times New Roman,Italic" w:hAnsi="Times New Roman,Italic" w:cs="Times New Roman,Italic"/>
          <w:iCs/>
        </w:rPr>
        <w:t>,</w:t>
      </w:r>
      <w:r w:rsidRPr="00483770">
        <w:rPr>
          <w:rFonts w:ascii="Times New Roman" w:hAnsi="Times New Roman" w:cs="Times New Roman"/>
        </w:rPr>
        <w:t>є</w:t>
      </w:r>
      <w:proofErr w:type="spellEnd"/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підзвітним Загальним Зборам та Правлінню Організації і вправі вносити на розгляд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Загальних Зборів та Правління Організації пропозиції з будь-якого аспекту діяльності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 Голова Організації: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5.22.1. Діє від імені Організації без довіреності та представляє Організацію у її стосунках з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іншими особами.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5.22.2. Видає накази, розпорядження, інші внутрішні нормативні акти та документи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Організації;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5.22.3. Організовує документообіг, діловодство, ведення бухгалтерського обліку та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звітності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5.22.4. Здійснює прийняття, переведення на іншу роботу, відсторонення від неї та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звільнення працівників Організації, застосовує до них заходи заохочення та </w:t>
      </w:r>
      <w:r w:rsidR="00357EB7" w:rsidRPr="00483770">
        <w:rPr>
          <w:rFonts w:ascii="Times New Roman" w:hAnsi="Times New Roman" w:cs="Times New Roman"/>
        </w:rPr>
        <w:t>стягнення, затверджує</w:t>
      </w:r>
      <w:r w:rsidRPr="00483770">
        <w:rPr>
          <w:rFonts w:ascii="Times New Roman" w:hAnsi="Times New Roman" w:cs="Times New Roman"/>
        </w:rPr>
        <w:t xml:space="preserve"> посадові обов’язки працівників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5.22.5. Встановлює форми, системи та розміри оплати праці та преміювання працівників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Організації, які не є її членами в межах кошторису витрат на утримання адміністративного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персоналу.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5.22.6. Виступає розпорядником коштів та майна Організації, укладає та підписує від </w:t>
      </w:r>
      <w:r w:rsidR="00357EB7" w:rsidRPr="00483770">
        <w:rPr>
          <w:rFonts w:ascii="Times New Roman" w:hAnsi="Times New Roman" w:cs="Times New Roman"/>
        </w:rPr>
        <w:t>імені Організації</w:t>
      </w:r>
      <w:r w:rsidRPr="00483770">
        <w:rPr>
          <w:rFonts w:ascii="Times New Roman" w:hAnsi="Times New Roman" w:cs="Times New Roman"/>
        </w:rPr>
        <w:t xml:space="preserve"> господарські та інші договори, контракти, видає довіреності на право вчинення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дій та представництва від імені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5.22.7. Організовує підготовку засідання Правління.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5.22.8. Вирішує інші питання діяльності Організації відповідно до мети і основних завдань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її діяльності, віднесені до його компетенції внутрішніми документами Організації та даним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Статутом, приймає з цих питань будь-які інші рішення або виконує будь-які інші дії крім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тих, що відносяться до компетенції інших органів управління Організації, Правління та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Загальних Зборів Членів Організації.</w:t>
      </w:r>
    </w:p>
    <w:p w:rsidR="00277290" w:rsidRPr="00483770" w:rsidRDefault="00277290" w:rsidP="00660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5.22.9. Звітує про свою роботу та роботу Правління та голова перед Загальними Зборами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 на чергових Загальних Зборах.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Звітування здійснюється на чергових Загальних зборах. Позачергове звітування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здійснюється на вимогу не менш як однієї третини членів Організації.</w:t>
      </w:r>
    </w:p>
    <w:p w:rsidR="00277290" w:rsidRPr="00483770" w:rsidRDefault="00277290" w:rsidP="00FD1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5.23. Рішення, дії, бездіяльність керівних органів Організації можуть бути оскаржені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членом (членами) Організації. Скарги на рішення, дії, бездіяльність Президента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 або Голови Організації можуть бути подані до Правління Організації або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винесені на розгляд Загальних Зборів. У разі не згоди із рішенням Правління Організації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щодо скарги, або інші рішення, дії, бездіяльність Правління член (члени) можуть бути</w:t>
      </w:r>
      <w:r w:rsidR="00FD1B80">
        <w:rPr>
          <w:rFonts w:ascii="Times New Roman" w:hAnsi="Times New Roman" w:cs="Times New Roman"/>
        </w:rPr>
        <w:t xml:space="preserve"> оскаржені до Загальних Зборів.</w:t>
      </w:r>
    </w:p>
    <w:p w:rsidR="00FD1B80" w:rsidRDefault="00FD1B80" w:rsidP="00277290">
      <w:pPr>
        <w:rPr>
          <w:rFonts w:ascii="Times New Roman,Bold" w:hAnsi="Times New Roman,Bold" w:cs="Times New Roman,Bold"/>
          <w:b/>
          <w:bCs/>
        </w:rPr>
      </w:pPr>
    </w:p>
    <w:p w:rsidR="00277290" w:rsidRPr="00483770" w:rsidRDefault="00277290" w:rsidP="00277290">
      <w:pPr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6. МІЖНАРОДНА СПІВПРАЦЯ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lastRenderedPageBreak/>
        <w:t>6.1. Організація у відповідності з своїми статутними завданнями, має право на здійснення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міжнародних </w:t>
      </w:r>
      <w:proofErr w:type="spellStart"/>
      <w:r w:rsidRPr="00483770">
        <w:rPr>
          <w:rFonts w:ascii="Times New Roman" w:hAnsi="Times New Roman" w:cs="Times New Roman"/>
        </w:rPr>
        <w:t>зв'язків</w:t>
      </w:r>
      <w:proofErr w:type="spellEnd"/>
      <w:r w:rsidRPr="00483770">
        <w:rPr>
          <w:rFonts w:ascii="Times New Roman" w:hAnsi="Times New Roman" w:cs="Times New Roman"/>
        </w:rPr>
        <w:t xml:space="preserve"> та діяльності у порядку, передбаченому цим Статутом, чинним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законодавством України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6.2. Міжнародна діяльність організації здійснюється шляхом участі у міжнародних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проектах, роботі міжнародних організацій, а також інших формах, що не суперечать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законодавству України, нормам і принципам міжнародного права.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6.3. При здійсненні міжнародної діяльності Організація користується повним обсягом праві обов’язків юридичної особи.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6.3. Організація: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- організовує обмін делегаціями, організовує за участю іноземних партнерів турніри,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змагання, конференції, виставки, ярмарки, відряджає своїх представників для участі у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відповідних заходах за межами України;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- проводить спільно з іноземними організаціями дослідження у відповідності з напрямками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своєї діяльності, публікує їх результати;</w:t>
      </w:r>
    </w:p>
    <w:p w:rsidR="00277290" w:rsidRPr="00483770" w:rsidRDefault="00277290" w:rsidP="00206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- реалізовує інші спільні програми та проекти за участю іноземних партнерів та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міжнародних організацій, що не суперечить чинному законодавству України.</w:t>
      </w:r>
    </w:p>
    <w:p w:rsidR="00483770" w:rsidRPr="00483770" w:rsidRDefault="0048377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277290" w:rsidRPr="00483770" w:rsidRDefault="00277290" w:rsidP="00277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7. ВІДОКРЕМЛЕНІ ПІДРОЗДІЛИ ОРГАНІЗАЦІЇ</w:t>
      </w:r>
      <w:r w:rsidRPr="00483770">
        <w:rPr>
          <w:rFonts w:ascii="Times New Roman" w:hAnsi="Times New Roman" w:cs="Times New Roman"/>
          <w:b/>
          <w:bCs/>
        </w:rPr>
        <w:t>13</w:t>
      </w:r>
    </w:p>
    <w:p w:rsidR="00277290" w:rsidRPr="00483770" w:rsidRDefault="00277290" w:rsidP="009D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 xml:space="preserve">7.1. Організація може утворювати в установленому законодавством порядку </w:t>
      </w:r>
      <w:r w:rsidR="003F146F" w:rsidRPr="00483770">
        <w:rPr>
          <w:rFonts w:ascii="Times New Roman" w:hAnsi="Times New Roman" w:cs="Times New Roman"/>
        </w:rPr>
        <w:t>філії, представництва</w:t>
      </w:r>
      <w:r w:rsidRPr="00483770">
        <w:rPr>
          <w:rFonts w:ascii="Times New Roman" w:hAnsi="Times New Roman" w:cs="Times New Roman"/>
        </w:rPr>
        <w:t>, інші відокремлені структурні підрозділи.</w:t>
      </w:r>
    </w:p>
    <w:p w:rsidR="00277290" w:rsidRPr="00483770" w:rsidRDefault="00277290" w:rsidP="009D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7.2. Рішення про утворення чи припинення діяльності відокремлених підрозділів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приймається Загальними Зборами.</w:t>
      </w:r>
    </w:p>
    <w:p w:rsidR="00277290" w:rsidRPr="00483770" w:rsidRDefault="00277290" w:rsidP="009D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7.3. Філія Організації є відокремленим підрозділом, що розташований поза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місцезнаходженням Організації та здійснює всі або частину функцій Організації.</w:t>
      </w:r>
    </w:p>
    <w:p w:rsidR="00277290" w:rsidRPr="00483770" w:rsidRDefault="00277290" w:rsidP="009D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7.4. Представництво Організації є відокремленим підрозділом, що розташований поза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місцезнаходженням Організації та здійснює представництво і захист інтересів Організації.</w:t>
      </w:r>
    </w:p>
    <w:p w:rsidR="00277290" w:rsidRPr="00483770" w:rsidRDefault="00277290" w:rsidP="009D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7.5.Керівники відокремлених підрозділів Організації призначаються і діють на підставі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довіреності.</w:t>
      </w:r>
    </w:p>
    <w:p w:rsidR="00483770" w:rsidRPr="00483770" w:rsidRDefault="0048377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277290" w:rsidRPr="00483770" w:rsidRDefault="0027729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8. КОШТИ ТА МАЙНО ОРГАНІЗАЦІЇ.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8.1. Організація може мати у власності кошти та інше майно, необхідне для здійснення її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статутної діяльності. 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8.2. Організація набуває права власності на кошти та інше майно, передане їй членами</w:t>
      </w:r>
      <w:r w:rsidR="0028224B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 або державою, набуте від вступних та членських внесків, пожертвуване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громадянами, підприємствами, установами та організаціями (спонсорами), а також на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майно, придбане за рахунок власних коштів чи на інших підставах не заборонених законом.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8.3. Майно Організації складається з коштів або майна, які надходять безоплатно або у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вигляді безповоротної фінансової допомоги чи добровільних пожертвувань, в тому числі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внесків членів Організації, пасивних доходів, дотації або субсидії з державного чи місцевих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бюджетів, а також з державних цільових фондів, благодійної допомоги, гуманітарної та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технічної допомоги, в тому числі відповідно до міжнародних договорів України; доходів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від основної діяльності Організації відповідно до Статуту та законодавства. 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8.4. Доходи або майно Організації не підлягають розподілу між їх засновниками або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членами, посадовими особами та не можуть використовуватися для вигоди будь-якого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окремого засновника або члена такої неприбуткової організації, її посадових осіб (крім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оплати їх праці та відрахувань на соціальні заходи).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8.5. Доходи та майно Організації використовуються виключно для фінансування видатків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на утримання Організації, реалізації мети (цілей) та напрямів діяльності.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8.6. Організація має право мати спонсорів, які можуть робити добровільні пожертвування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на користь Організації в грошовій або іншій формі.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8.7. Організація несе відповідальність за своїми зобов’язаннями усім належним їй на праві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власності майном. Члени Організації не несуть відповідальності за зобов’язаннями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Організації.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8.8. Організація зобов’язана вести оперативний та бухгалтерський облік, статистичну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звітність, зареєструватись в органах державної податкової інспекції та вносити до бюджету</w:t>
      </w:r>
      <w:r w:rsidR="00EC49E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податки і платежі у порядку і розмірах, передбачених законодавством.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8.9. Державний контроль за діяльністю Організації здійснюється державними органами у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порядку, передбаченому законодавством України.</w:t>
      </w:r>
    </w:p>
    <w:p w:rsidR="00277290" w:rsidRPr="00483770" w:rsidRDefault="00277290" w:rsidP="00E8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8.10. У разі припинення Організації її майно та кошти не можуть перерозподілятись між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членами Організації, і повинні бути передані одній або кільком неприбутковим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організаціям відповідного виду або зараховані до доходу бюджету, якщо інше непередбачено законом, що регулює діяльність відповідної неприбуткової організації. У разі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реорганізації громадського об’єднання його майно, активи та пасиви передаються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правонаступнику.</w:t>
      </w:r>
    </w:p>
    <w:p w:rsidR="00483770" w:rsidRPr="00483770" w:rsidRDefault="0048377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277290" w:rsidRPr="00483770" w:rsidRDefault="0027729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9. ПОРЯДОК ВНЕСЕННЯ ЗМІН ТА ДОПОВНЕНЬ ДО СТАТУТУ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9.1. Порядок внесення змін і доповнень до статуту визначається статутом та чинним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законодавством України.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lastRenderedPageBreak/>
        <w:t xml:space="preserve">9.2. Зміни та доповнення до цього Статуту затверджуються рішенням Загальних </w:t>
      </w:r>
      <w:r w:rsidR="003F146F" w:rsidRPr="00483770">
        <w:rPr>
          <w:rFonts w:ascii="Times New Roman" w:hAnsi="Times New Roman" w:cs="Times New Roman"/>
        </w:rPr>
        <w:t>Зборів, якщо</w:t>
      </w:r>
      <w:r w:rsidRPr="00483770">
        <w:rPr>
          <w:rFonts w:ascii="Times New Roman" w:hAnsi="Times New Roman" w:cs="Times New Roman"/>
        </w:rPr>
        <w:t xml:space="preserve"> за це проголосували не менше як 3/4 членів Організації. Про зміни, що вносяться в</w:t>
      </w:r>
      <w:r w:rsidR="003F146F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статутні документи, повідомляється уповноважений орган з питань реєстрації.</w:t>
      </w:r>
    </w:p>
    <w:p w:rsidR="00483770" w:rsidRPr="00483770" w:rsidRDefault="0048377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277290" w:rsidRPr="00483770" w:rsidRDefault="00277290" w:rsidP="0027729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483770">
        <w:rPr>
          <w:rFonts w:ascii="Times New Roman,Bold" w:hAnsi="Times New Roman,Bold" w:cs="Times New Roman,Bold"/>
          <w:b/>
          <w:bCs/>
        </w:rPr>
        <w:t>10. ПРИПИНЕННЯ ДІЯЛЬНОСТІ ОРГАНІЗАЦІЇ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10.1. Припинення діяльності Організації здійснюється шляхом саморозпуску або</w:t>
      </w:r>
      <w:r w:rsidR="003354B7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реорганізації шляхом приєднання до громадського об’єднання такого самого статусу або </w:t>
      </w:r>
      <w:r w:rsidR="003F146F" w:rsidRPr="00483770">
        <w:rPr>
          <w:rFonts w:ascii="Times New Roman" w:hAnsi="Times New Roman" w:cs="Times New Roman"/>
        </w:rPr>
        <w:t>за рішенням</w:t>
      </w:r>
      <w:r w:rsidRPr="00483770">
        <w:rPr>
          <w:rFonts w:ascii="Times New Roman" w:hAnsi="Times New Roman" w:cs="Times New Roman"/>
        </w:rPr>
        <w:t xml:space="preserve"> суду про заборону Організації.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10.2. Припинення діяльності громадського об'єднання зі статусом юридичної особи має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наслідком припинення юридичної особи.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10.3. Організація має право у будь-який час прийняти рішення про припинення своєї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 xml:space="preserve">діяльності (саморозпуск). 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10.4.Рішення про саморозпуск Організації приймається Загальними Зборами, якщо за це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проголосували 3/4 членів Організації. 15Загальні збори створюють ліквідаційну комісію або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доручають Правлінню здійснювати повноваження ліквідаційної комісії для проведення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припинення громадської організації як юридичної особи, а також приймають рішення щодо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використання коштів та майна громадського об'єднання після його припинення відповідно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до статуту.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10.5. У разі припинення Організації її майно та кошти не можуть перерозподілятись між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членами Організації, і повинні бути передані одній або кільком неприбутковим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організаціям відповідного виду або зараховані до доходу бюджету, якщо інше непередбачено законом, що регулює діяльність відповідної неприбуткової організації.10.6. Реорганізація Організації здійснюється за рішенням Загальних Зборів, якщо за це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проголосувало не менш 3/4 членів Організації. Реорганізація Організації здійснюється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шляхом його приєднання до іншого громадського об'єднання такого самого статусу на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підставі рішення Організації про припинення діяльності з приєднанням до іншого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об’єднання та рішення громадського об’єднання, до якого приєднуються, про згоду на таке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приєднання.</w:t>
      </w:r>
    </w:p>
    <w:p w:rsidR="00277290" w:rsidRPr="00483770" w:rsidRDefault="00277290" w:rsidP="00C3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3770">
        <w:rPr>
          <w:rFonts w:ascii="Times New Roman" w:hAnsi="Times New Roman" w:cs="Times New Roman"/>
        </w:rPr>
        <w:t>10.7. Порядок та правові наслідки припинення діяльності Організації шляхом саморозпуску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або реорганізації або заборони (примусового розпуску) Організації визначається відповідно</w:t>
      </w:r>
      <w:r w:rsidR="0016724E">
        <w:rPr>
          <w:rFonts w:ascii="Times New Roman" w:hAnsi="Times New Roman" w:cs="Times New Roman"/>
        </w:rPr>
        <w:t xml:space="preserve"> </w:t>
      </w:r>
      <w:r w:rsidRPr="00483770">
        <w:rPr>
          <w:rFonts w:ascii="Times New Roman" w:hAnsi="Times New Roman" w:cs="Times New Roman"/>
        </w:rPr>
        <w:t>до чинного законодавства.</w:t>
      </w:r>
    </w:p>
    <w:p w:rsidR="00277290" w:rsidRPr="00483770" w:rsidRDefault="00277290" w:rsidP="00277290"/>
    <w:sectPr w:rsidR="00277290" w:rsidRPr="00483770" w:rsidSect="00B73773">
      <w:footerReference w:type="default" r:id="rId6"/>
      <w:pgSz w:w="11906" w:h="16838" w:code="9"/>
      <w:pgMar w:top="720" w:right="282" w:bottom="720" w:left="851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FD0" w:rsidRDefault="00BA4FD0" w:rsidP="00EC5F6B">
      <w:pPr>
        <w:spacing w:after="0" w:line="240" w:lineRule="auto"/>
      </w:pPr>
      <w:r>
        <w:separator/>
      </w:r>
    </w:p>
  </w:endnote>
  <w:endnote w:type="continuationSeparator" w:id="0">
    <w:p w:rsidR="00BA4FD0" w:rsidRDefault="00BA4FD0" w:rsidP="00EC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259177"/>
      <w:docPartObj>
        <w:docPartGallery w:val="Page Numbers (Bottom of Page)"/>
        <w:docPartUnique/>
      </w:docPartObj>
    </w:sdtPr>
    <w:sdtEndPr/>
    <w:sdtContent>
      <w:p w:rsidR="00EC5F6B" w:rsidRDefault="00A6057C">
        <w:pPr>
          <w:pStyle w:val="a5"/>
          <w:jc w:val="right"/>
        </w:pPr>
        <w:r>
          <w:fldChar w:fldCharType="begin"/>
        </w:r>
        <w:r w:rsidR="000A1224">
          <w:instrText xml:space="preserve"> PAGE   \* MERGEFORMAT </w:instrText>
        </w:r>
        <w:r>
          <w:fldChar w:fldCharType="separate"/>
        </w:r>
        <w:r w:rsidR="00CA62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5F6B" w:rsidRDefault="00EC5F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FD0" w:rsidRDefault="00BA4FD0" w:rsidP="00EC5F6B">
      <w:pPr>
        <w:spacing w:after="0" w:line="240" w:lineRule="auto"/>
      </w:pPr>
      <w:r>
        <w:separator/>
      </w:r>
    </w:p>
  </w:footnote>
  <w:footnote w:type="continuationSeparator" w:id="0">
    <w:p w:rsidR="00BA4FD0" w:rsidRDefault="00BA4FD0" w:rsidP="00EC5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04"/>
    <w:rsid w:val="00003BAF"/>
    <w:rsid w:val="00013BE1"/>
    <w:rsid w:val="00040AB1"/>
    <w:rsid w:val="00042E13"/>
    <w:rsid w:val="00064AFC"/>
    <w:rsid w:val="000A1224"/>
    <w:rsid w:val="0016724E"/>
    <w:rsid w:val="00206B63"/>
    <w:rsid w:val="00253CB9"/>
    <w:rsid w:val="00277290"/>
    <w:rsid w:val="00277A02"/>
    <w:rsid w:val="0028224B"/>
    <w:rsid w:val="002F1D4D"/>
    <w:rsid w:val="00316A5B"/>
    <w:rsid w:val="00325A48"/>
    <w:rsid w:val="003354B7"/>
    <w:rsid w:val="00357EB7"/>
    <w:rsid w:val="003A00BD"/>
    <w:rsid w:val="003D1DCD"/>
    <w:rsid w:val="003F146F"/>
    <w:rsid w:val="004778F7"/>
    <w:rsid w:val="00483770"/>
    <w:rsid w:val="004C19EE"/>
    <w:rsid w:val="004C3739"/>
    <w:rsid w:val="004E263C"/>
    <w:rsid w:val="00502711"/>
    <w:rsid w:val="00544AAD"/>
    <w:rsid w:val="00557835"/>
    <w:rsid w:val="005778CB"/>
    <w:rsid w:val="00660572"/>
    <w:rsid w:val="006608D3"/>
    <w:rsid w:val="00726192"/>
    <w:rsid w:val="0073226C"/>
    <w:rsid w:val="00740B4E"/>
    <w:rsid w:val="007449D0"/>
    <w:rsid w:val="007465D1"/>
    <w:rsid w:val="00771529"/>
    <w:rsid w:val="00781563"/>
    <w:rsid w:val="007A2C79"/>
    <w:rsid w:val="007A6776"/>
    <w:rsid w:val="00837E4C"/>
    <w:rsid w:val="00854313"/>
    <w:rsid w:val="00867692"/>
    <w:rsid w:val="00873A17"/>
    <w:rsid w:val="00886F6D"/>
    <w:rsid w:val="0089308D"/>
    <w:rsid w:val="00895DB2"/>
    <w:rsid w:val="009154A4"/>
    <w:rsid w:val="00970CE5"/>
    <w:rsid w:val="00987F57"/>
    <w:rsid w:val="00994A36"/>
    <w:rsid w:val="009C3EB9"/>
    <w:rsid w:val="009D2363"/>
    <w:rsid w:val="00A6057C"/>
    <w:rsid w:val="00AA1811"/>
    <w:rsid w:val="00AF2981"/>
    <w:rsid w:val="00B73773"/>
    <w:rsid w:val="00BA4FD0"/>
    <w:rsid w:val="00BC15E3"/>
    <w:rsid w:val="00C06885"/>
    <w:rsid w:val="00C32050"/>
    <w:rsid w:val="00C73A9C"/>
    <w:rsid w:val="00C916CB"/>
    <w:rsid w:val="00CA62A3"/>
    <w:rsid w:val="00CB1663"/>
    <w:rsid w:val="00CB2F10"/>
    <w:rsid w:val="00CF55FE"/>
    <w:rsid w:val="00D01A19"/>
    <w:rsid w:val="00D303E8"/>
    <w:rsid w:val="00D61F2A"/>
    <w:rsid w:val="00D63361"/>
    <w:rsid w:val="00D64CF2"/>
    <w:rsid w:val="00D7479A"/>
    <w:rsid w:val="00DA2571"/>
    <w:rsid w:val="00DE0F38"/>
    <w:rsid w:val="00DE4E04"/>
    <w:rsid w:val="00DF1D9B"/>
    <w:rsid w:val="00E84163"/>
    <w:rsid w:val="00EC49E7"/>
    <w:rsid w:val="00EC5F6B"/>
    <w:rsid w:val="00EE7285"/>
    <w:rsid w:val="00F2150D"/>
    <w:rsid w:val="00F77815"/>
    <w:rsid w:val="00F847BF"/>
    <w:rsid w:val="00FC2DE2"/>
    <w:rsid w:val="00FD1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5A52"/>
  <w15:docId w15:val="{37990CFF-0368-4D56-8A45-F1E5863D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5F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5F6B"/>
  </w:style>
  <w:style w:type="paragraph" w:styleId="a5">
    <w:name w:val="footer"/>
    <w:basedOn w:val="a"/>
    <w:link w:val="a6"/>
    <w:uiPriority w:val="99"/>
    <w:unhideWhenUsed/>
    <w:rsid w:val="00EC5F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3823</Words>
  <Characters>21797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Vitalii Mazurenko</cp:lastModifiedBy>
  <cp:revision>3</cp:revision>
  <cp:lastPrinted>2017-07-02T08:00:00Z</cp:lastPrinted>
  <dcterms:created xsi:type="dcterms:W3CDTF">2018-06-03T23:12:00Z</dcterms:created>
  <dcterms:modified xsi:type="dcterms:W3CDTF">2018-06-03T23:13:00Z</dcterms:modified>
</cp:coreProperties>
</file>